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2EC5" w14:textId="7E1E8950" w:rsidR="005C472B" w:rsidRPr="00A65C86" w:rsidRDefault="00687295" w:rsidP="004B5084">
      <w:pPr>
        <w:spacing w:after="0" w:line="240" w:lineRule="auto"/>
        <w:jc w:val="center"/>
        <w:rPr>
          <w:rFonts w:ascii="Arial" w:hAnsi="Arial" w:cs="Arial"/>
          <w:b/>
        </w:rPr>
      </w:pPr>
      <w:r>
        <w:rPr>
          <w:rFonts w:ascii="Arial" w:hAnsi="Arial" w:cs="Arial"/>
          <w:b/>
        </w:rPr>
        <w:t>R</w:t>
      </w:r>
      <w:r w:rsidR="005C472B" w:rsidRPr="00A65C86">
        <w:rPr>
          <w:rFonts w:ascii="Arial" w:hAnsi="Arial" w:cs="Arial"/>
          <w:b/>
        </w:rPr>
        <w:t xml:space="preserve">ESOLUTION </w:t>
      </w:r>
      <w:r w:rsidR="00104838">
        <w:rPr>
          <w:rFonts w:ascii="Arial" w:hAnsi="Arial" w:cs="Arial"/>
          <w:b/>
        </w:rPr>
        <w:t>#</w:t>
      </w:r>
      <w:r w:rsidR="00AB4117">
        <w:rPr>
          <w:rFonts w:ascii="Arial" w:hAnsi="Arial" w:cs="Arial"/>
          <w:b/>
        </w:rPr>
        <w:t xml:space="preserve"> 3</w:t>
      </w:r>
      <w:r w:rsidR="001F48BD">
        <w:rPr>
          <w:rFonts w:ascii="Arial" w:hAnsi="Arial" w:cs="Arial"/>
          <w:b/>
        </w:rPr>
        <w:t>3</w:t>
      </w:r>
    </w:p>
    <w:p w14:paraId="2D3AFD94" w14:textId="77777777" w:rsidR="005C472B" w:rsidRPr="00A65C86" w:rsidRDefault="005C472B" w:rsidP="004B5084">
      <w:pPr>
        <w:spacing w:after="0" w:line="240" w:lineRule="auto"/>
        <w:jc w:val="center"/>
        <w:rPr>
          <w:rFonts w:ascii="Arial" w:hAnsi="Arial" w:cs="Arial"/>
          <w:b/>
        </w:rPr>
      </w:pPr>
    </w:p>
    <w:p w14:paraId="79BD71F0" w14:textId="133C5134" w:rsidR="00FE5EF5" w:rsidRDefault="005C472B" w:rsidP="004B5084">
      <w:pPr>
        <w:spacing w:after="0" w:line="240" w:lineRule="auto"/>
        <w:jc w:val="center"/>
        <w:rPr>
          <w:rFonts w:ascii="Arial" w:hAnsi="Arial" w:cs="Arial"/>
          <w:b/>
        </w:rPr>
      </w:pPr>
      <w:r w:rsidRPr="00A65C86">
        <w:rPr>
          <w:rFonts w:ascii="Arial" w:hAnsi="Arial" w:cs="Arial"/>
          <w:b/>
        </w:rPr>
        <w:t>PESTICIDE</w:t>
      </w:r>
      <w:r w:rsidR="006A75D8">
        <w:rPr>
          <w:rFonts w:ascii="Arial" w:hAnsi="Arial" w:cs="Arial"/>
          <w:b/>
        </w:rPr>
        <w:t xml:space="preserve"> USAGE IN OR NEAR WATERS OF THE U</w:t>
      </w:r>
      <w:r w:rsidR="00104838">
        <w:rPr>
          <w:rFonts w:ascii="Arial" w:hAnsi="Arial" w:cs="Arial"/>
          <w:b/>
        </w:rPr>
        <w:t>NITED STATES</w:t>
      </w:r>
      <w:r w:rsidR="006A75D8">
        <w:rPr>
          <w:rFonts w:ascii="Arial" w:hAnsi="Arial" w:cs="Arial"/>
          <w:b/>
        </w:rPr>
        <w:t xml:space="preserve"> </w:t>
      </w:r>
    </w:p>
    <w:p w14:paraId="270B0AEB" w14:textId="77777777" w:rsidR="00FE5EF5" w:rsidRPr="00A65C86" w:rsidRDefault="00FE5EF5" w:rsidP="00104838">
      <w:pPr>
        <w:spacing w:after="0" w:line="240" w:lineRule="auto"/>
        <w:rPr>
          <w:rFonts w:ascii="Arial" w:hAnsi="Arial" w:cs="Arial"/>
          <w:b/>
        </w:rPr>
      </w:pPr>
    </w:p>
    <w:p w14:paraId="4CFA4627" w14:textId="77777777" w:rsidR="005C472B" w:rsidRPr="00A65C86" w:rsidRDefault="005C472B" w:rsidP="00104838">
      <w:pPr>
        <w:spacing w:after="0" w:line="240" w:lineRule="auto"/>
        <w:rPr>
          <w:rFonts w:ascii="Arial" w:hAnsi="Arial" w:cs="Arial"/>
          <w:b/>
        </w:rPr>
      </w:pPr>
    </w:p>
    <w:p w14:paraId="6CCDDF16" w14:textId="77777777" w:rsidR="00687295" w:rsidRDefault="00687295" w:rsidP="00687295">
      <w:pPr>
        <w:spacing w:after="0" w:line="480" w:lineRule="auto"/>
        <w:ind w:firstLine="720"/>
        <w:rPr>
          <w:rFonts w:ascii="Arial" w:hAnsi="Arial" w:cs="Arial"/>
          <w:b/>
        </w:rPr>
        <w:sectPr w:rsidR="00687295" w:rsidSect="00924495">
          <w:footerReference w:type="even" r:id="rId7"/>
          <w:footerReference w:type="default" r:id="rId8"/>
          <w:type w:val="continuous"/>
          <w:pgSz w:w="12240" w:h="15840" w:code="1"/>
          <w:pgMar w:top="1152" w:right="1440" w:bottom="1440" w:left="2160" w:header="720" w:footer="432" w:gutter="0"/>
          <w:pgNumType w:fmt="numberInDash" w:start="135"/>
          <w:cols w:space="720"/>
          <w:docGrid w:linePitch="360"/>
        </w:sectPr>
      </w:pPr>
    </w:p>
    <w:p w14:paraId="30F443BB" w14:textId="3AC71D34" w:rsidR="00687295" w:rsidRDefault="00687295" w:rsidP="00687295">
      <w:pPr>
        <w:spacing w:after="0" w:line="480" w:lineRule="auto"/>
        <w:ind w:firstLine="720"/>
        <w:rPr>
          <w:rFonts w:ascii="Arial" w:hAnsi="Arial" w:cs="Arial"/>
          <w:sz w:val="21"/>
          <w:szCs w:val="21"/>
        </w:rPr>
      </w:pPr>
      <w:r w:rsidRPr="00FA3E32">
        <w:rPr>
          <w:rFonts w:ascii="Arial" w:hAnsi="Arial" w:cs="Arial"/>
          <w:b/>
          <w:sz w:val="21"/>
          <w:szCs w:val="21"/>
        </w:rPr>
        <w:t>WHEREAS</w:t>
      </w:r>
      <w:r w:rsidRPr="00FA3E32">
        <w:rPr>
          <w:rFonts w:ascii="Arial" w:hAnsi="Arial" w:cs="Arial"/>
          <w:sz w:val="21"/>
          <w:szCs w:val="21"/>
        </w:rPr>
        <w:t>,</w:t>
      </w:r>
      <w:r>
        <w:rPr>
          <w:rFonts w:ascii="Arial" w:hAnsi="Arial" w:cs="Arial"/>
          <w:sz w:val="21"/>
          <w:szCs w:val="21"/>
        </w:rPr>
        <w:t xml:space="preserve"> pesticides, when applied by knowledgeable farmers or their designated licensed applicators, have proven to be a safe and invaluable tool for decreasing pest pressures on crops and thereby increasing yields, allowing farmers to use less land to produce more marketable crops and feed an ever-growing population; and     </w:t>
      </w:r>
    </w:p>
    <w:p w14:paraId="2675C9C8" w14:textId="7A1D26AB" w:rsidR="005C472B" w:rsidRPr="00FA3E32" w:rsidRDefault="00687295" w:rsidP="004B5084">
      <w:pPr>
        <w:spacing w:after="0" w:line="480" w:lineRule="auto"/>
        <w:ind w:firstLine="720"/>
        <w:rPr>
          <w:rFonts w:ascii="Arial" w:hAnsi="Arial" w:cs="Arial"/>
          <w:sz w:val="21"/>
          <w:szCs w:val="21"/>
        </w:rPr>
      </w:pPr>
      <w:r w:rsidRPr="009C783E">
        <w:rPr>
          <w:rFonts w:ascii="Arial" w:hAnsi="Arial" w:cs="Arial"/>
          <w:b/>
          <w:bCs/>
          <w:sz w:val="21"/>
          <w:szCs w:val="21"/>
        </w:rPr>
        <w:t>WHEREAS,</w:t>
      </w:r>
      <w:r>
        <w:rPr>
          <w:rFonts w:ascii="Arial" w:hAnsi="Arial" w:cs="Arial"/>
          <w:sz w:val="21"/>
          <w:szCs w:val="21"/>
        </w:rPr>
        <w:t xml:space="preserve"> </w:t>
      </w:r>
      <w:r w:rsidR="005C472B" w:rsidRPr="00FA3E32">
        <w:rPr>
          <w:rFonts w:ascii="Arial" w:hAnsi="Arial" w:cs="Arial"/>
          <w:sz w:val="21"/>
          <w:szCs w:val="21"/>
        </w:rPr>
        <w:t>the Clean Water Act (CWA) controls water pollution by regulating point sources that discharge pollutants in and around waters of the United States through the National Pollutant Discharge Elimination System (NPDES) permit program; and</w:t>
      </w:r>
    </w:p>
    <w:p w14:paraId="0FCAC212" w14:textId="77777777" w:rsidR="005C472B" w:rsidRPr="00FA3E32" w:rsidRDefault="005C472B" w:rsidP="004B5084">
      <w:pPr>
        <w:spacing w:after="0" w:line="480" w:lineRule="auto"/>
        <w:ind w:firstLine="720"/>
        <w:rPr>
          <w:rFonts w:ascii="Arial" w:hAnsi="Arial" w:cs="Arial"/>
          <w:sz w:val="21"/>
          <w:szCs w:val="21"/>
        </w:rPr>
      </w:pPr>
      <w:r w:rsidRPr="00FA3E32">
        <w:rPr>
          <w:rFonts w:ascii="Arial" w:hAnsi="Arial" w:cs="Arial"/>
          <w:b/>
          <w:sz w:val="21"/>
          <w:szCs w:val="21"/>
        </w:rPr>
        <w:t>WHEREAS</w:t>
      </w:r>
      <w:r w:rsidRPr="00FA3E32">
        <w:rPr>
          <w:rFonts w:ascii="Arial" w:hAnsi="Arial" w:cs="Arial"/>
          <w:sz w:val="21"/>
          <w:szCs w:val="21"/>
        </w:rPr>
        <w:t>, the federal Environmental Protection Agency (EPA) has never required NPDES permits for the application of pesticides for agricultural crop protection, mosquito control, invasive aquatic weed control, forest canopy insect control, or other registered uses of pesticides when properly applied following FIFRA-approved label directions; and</w:t>
      </w:r>
    </w:p>
    <w:p w14:paraId="7083D9CB" w14:textId="77777777" w:rsidR="005C472B" w:rsidRPr="00FA3E32" w:rsidRDefault="005C472B" w:rsidP="004B5084">
      <w:pPr>
        <w:spacing w:after="0" w:line="480" w:lineRule="auto"/>
        <w:ind w:firstLine="720"/>
        <w:rPr>
          <w:rFonts w:ascii="Arial" w:hAnsi="Arial" w:cs="Arial"/>
          <w:sz w:val="21"/>
          <w:szCs w:val="21"/>
        </w:rPr>
      </w:pPr>
      <w:r w:rsidRPr="00FA3E32">
        <w:rPr>
          <w:rFonts w:ascii="Arial" w:hAnsi="Arial" w:cs="Arial"/>
          <w:b/>
          <w:sz w:val="21"/>
          <w:szCs w:val="21"/>
        </w:rPr>
        <w:t>WHEREAS</w:t>
      </w:r>
      <w:r w:rsidRPr="00FA3E32">
        <w:rPr>
          <w:rFonts w:ascii="Arial" w:hAnsi="Arial" w:cs="Arial"/>
          <w:sz w:val="21"/>
          <w:szCs w:val="21"/>
        </w:rPr>
        <w:t>,</w:t>
      </w:r>
      <w:r w:rsidRPr="00FA3E32">
        <w:rPr>
          <w:rFonts w:ascii="Arial" w:hAnsi="Arial" w:cs="Arial"/>
          <w:b/>
          <w:sz w:val="21"/>
          <w:szCs w:val="21"/>
        </w:rPr>
        <w:t xml:space="preserve"> </w:t>
      </w:r>
      <w:r w:rsidRPr="00FA3E32">
        <w:rPr>
          <w:rFonts w:ascii="Arial" w:hAnsi="Arial" w:cs="Arial"/>
          <w:sz w:val="21"/>
          <w:szCs w:val="21"/>
        </w:rPr>
        <w:t xml:space="preserve">a January 2009 U.S. Court of Appeals for the Sixth Circuit decision, in the matter of </w:t>
      </w:r>
      <w:r w:rsidRPr="00FA3E32">
        <w:rPr>
          <w:rFonts w:ascii="Arial" w:hAnsi="Arial" w:cs="Arial"/>
          <w:i/>
          <w:sz w:val="21"/>
          <w:szCs w:val="21"/>
        </w:rPr>
        <w:t>National Cotton Council of America et al. v. United States Environmental Protection Agency</w:t>
      </w:r>
      <w:r w:rsidRPr="00FA3E32">
        <w:rPr>
          <w:rFonts w:ascii="Arial" w:hAnsi="Arial" w:cs="Arial"/>
          <w:sz w:val="21"/>
          <w:szCs w:val="21"/>
        </w:rPr>
        <w:t>, vacated an EPA Rule which exempted certain pesticide applications made in, over, or near “waters of the United States” in accordance with the Federal Insecticide, Fungicide, and Rodenticide Act (FIFRA) from the federal Clean Water Act’s permitting requirements; and</w:t>
      </w:r>
    </w:p>
    <w:p w14:paraId="0D4735DD" w14:textId="77777777" w:rsidR="005C472B" w:rsidRPr="00FA3E32" w:rsidRDefault="005C472B" w:rsidP="004B5084">
      <w:pPr>
        <w:spacing w:after="0" w:line="480" w:lineRule="auto"/>
        <w:ind w:firstLine="720"/>
        <w:rPr>
          <w:rFonts w:ascii="Arial" w:hAnsi="Arial" w:cs="Arial"/>
          <w:sz w:val="21"/>
          <w:szCs w:val="21"/>
        </w:rPr>
      </w:pPr>
      <w:r w:rsidRPr="00FA3E32">
        <w:rPr>
          <w:rFonts w:ascii="Arial" w:hAnsi="Arial" w:cs="Arial"/>
          <w:b/>
          <w:sz w:val="21"/>
          <w:szCs w:val="21"/>
        </w:rPr>
        <w:t>WHEREAS</w:t>
      </w:r>
      <w:r w:rsidRPr="00FA3E32">
        <w:rPr>
          <w:rFonts w:ascii="Arial" w:hAnsi="Arial" w:cs="Arial"/>
          <w:sz w:val="21"/>
          <w:szCs w:val="21"/>
        </w:rPr>
        <w:t>, the Court granted EPA a two-year stay of its decision, during which time EPA was to develop a general permit for four aquatic pesticide uses in the states and territories without delegated CWA authority, and states which have assumed CWA authority may use this permit as a model in developing general permits for their states; and</w:t>
      </w:r>
    </w:p>
    <w:p w14:paraId="7ED9247C" w14:textId="77777777" w:rsidR="00C35BAA" w:rsidRDefault="005C472B" w:rsidP="004B5084">
      <w:pPr>
        <w:spacing w:after="0" w:line="480" w:lineRule="auto"/>
        <w:ind w:firstLine="720"/>
        <w:rPr>
          <w:rFonts w:ascii="Arial" w:hAnsi="Arial" w:cs="Arial"/>
          <w:sz w:val="21"/>
          <w:szCs w:val="21"/>
        </w:rPr>
        <w:sectPr w:rsidR="00C35BAA" w:rsidSect="00992D41">
          <w:footerReference w:type="default" r:id="rId9"/>
          <w:type w:val="continuous"/>
          <w:pgSz w:w="12240" w:h="15840" w:code="1"/>
          <w:pgMar w:top="1152" w:right="1440" w:bottom="1440" w:left="2160" w:header="720" w:footer="432" w:gutter="0"/>
          <w:lnNumType w:countBy="1" w:distance="720" w:restart="continuous"/>
          <w:pgNumType w:fmt="numberInDash"/>
          <w:cols w:space="720"/>
          <w:docGrid w:linePitch="360"/>
        </w:sectPr>
      </w:pPr>
      <w:r w:rsidRPr="00FA3E32">
        <w:rPr>
          <w:rFonts w:ascii="Arial" w:hAnsi="Arial" w:cs="Arial"/>
          <w:b/>
          <w:sz w:val="21"/>
          <w:szCs w:val="21"/>
        </w:rPr>
        <w:t>WHEREAS</w:t>
      </w:r>
      <w:r w:rsidRPr="00FA3E32">
        <w:rPr>
          <w:rFonts w:ascii="Arial" w:hAnsi="Arial" w:cs="Arial"/>
          <w:sz w:val="21"/>
          <w:szCs w:val="21"/>
        </w:rPr>
        <w:t>,</w:t>
      </w:r>
      <w:r w:rsidRPr="00FA3E32">
        <w:rPr>
          <w:rFonts w:ascii="Arial" w:hAnsi="Arial" w:cs="Arial"/>
          <w:b/>
          <w:sz w:val="21"/>
          <w:szCs w:val="21"/>
        </w:rPr>
        <w:t xml:space="preserve"> </w:t>
      </w:r>
      <w:r w:rsidRPr="00FA3E32">
        <w:rPr>
          <w:rFonts w:ascii="Arial" w:hAnsi="Arial" w:cs="Arial"/>
          <w:sz w:val="21"/>
          <w:szCs w:val="21"/>
        </w:rPr>
        <w:t xml:space="preserve">this change requires NJPDES permits for pesticide applications made to or near the “Waters of the State,” meaning the ocean and its estuaries, all springs, streams and bodies of surface or ground water and wetlands, whether natural or artificial, within the boundaries of the </w:t>
      </w:r>
      <w:r w:rsidR="00690C87" w:rsidRPr="00FA3E32">
        <w:rPr>
          <w:rFonts w:ascii="Arial" w:hAnsi="Arial" w:cs="Arial"/>
          <w:sz w:val="21"/>
          <w:szCs w:val="21"/>
        </w:rPr>
        <w:t>S</w:t>
      </w:r>
      <w:r w:rsidRPr="00FA3E32">
        <w:rPr>
          <w:rFonts w:ascii="Arial" w:hAnsi="Arial" w:cs="Arial"/>
          <w:sz w:val="21"/>
          <w:szCs w:val="21"/>
        </w:rPr>
        <w:t xml:space="preserve">tate of New Jersey or subject to its jurisdiction, and this would place </w:t>
      </w:r>
    </w:p>
    <w:p w14:paraId="7FEA0F29" w14:textId="77777777" w:rsidR="005C472B" w:rsidRPr="00FA3E32" w:rsidRDefault="005C472B" w:rsidP="00C35BAA">
      <w:pPr>
        <w:spacing w:after="0" w:line="480" w:lineRule="auto"/>
        <w:rPr>
          <w:rFonts w:ascii="Arial" w:hAnsi="Arial" w:cs="Arial"/>
          <w:sz w:val="21"/>
          <w:szCs w:val="21"/>
        </w:rPr>
      </w:pPr>
      <w:r w:rsidRPr="00FA3E32">
        <w:rPr>
          <w:rFonts w:ascii="Arial" w:hAnsi="Arial" w:cs="Arial"/>
          <w:sz w:val="21"/>
          <w:szCs w:val="21"/>
        </w:rPr>
        <w:lastRenderedPageBreak/>
        <w:t xml:space="preserve">additional burdens on applicators, impact crops in fields, </w:t>
      </w:r>
      <w:proofErr w:type="gramStart"/>
      <w:r w:rsidRPr="00FA3E32">
        <w:rPr>
          <w:rFonts w:ascii="Arial" w:hAnsi="Arial" w:cs="Arial"/>
          <w:sz w:val="21"/>
          <w:szCs w:val="21"/>
        </w:rPr>
        <w:t>pastures</w:t>
      </w:r>
      <w:proofErr w:type="gramEnd"/>
      <w:r w:rsidRPr="00FA3E32">
        <w:rPr>
          <w:rFonts w:ascii="Arial" w:hAnsi="Arial" w:cs="Arial"/>
          <w:sz w:val="21"/>
          <w:szCs w:val="21"/>
        </w:rPr>
        <w:t xml:space="preserve"> and forest</w:t>
      </w:r>
      <w:r w:rsidR="001D0FCF" w:rsidRPr="00FA3E32">
        <w:rPr>
          <w:rFonts w:ascii="Arial" w:hAnsi="Arial" w:cs="Arial"/>
          <w:sz w:val="21"/>
          <w:szCs w:val="21"/>
        </w:rPr>
        <w:t xml:space="preserve"> </w:t>
      </w:r>
      <w:r w:rsidRPr="00FA3E32">
        <w:rPr>
          <w:rFonts w:ascii="Arial" w:hAnsi="Arial" w:cs="Arial"/>
          <w:sz w:val="21"/>
          <w:szCs w:val="21"/>
        </w:rPr>
        <w:t>lands adjacent to farm ponds or wetlands, ditches, streams or rivers, and interfere with the timely application of pesticides to control pests and diseases, and to control mosquitoes which may vector diseases of humans or horses and other livestock</w:t>
      </w:r>
      <w:r w:rsidR="0017099E" w:rsidRPr="00FA3E32">
        <w:rPr>
          <w:rFonts w:ascii="Arial" w:hAnsi="Arial" w:cs="Arial"/>
          <w:sz w:val="21"/>
          <w:szCs w:val="21"/>
        </w:rPr>
        <w:t>; and</w:t>
      </w:r>
    </w:p>
    <w:p w14:paraId="51549AB8" w14:textId="77777777" w:rsidR="00E73260" w:rsidRPr="00FA3E32" w:rsidRDefault="0017099E" w:rsidP="004B5084">
      <w:pPr>
        <w:spacing w:after="0" w:line="480" w:lineRule="auto"/>
        <w:ind w:firstLine="720"/>
        <w:rPr>
          <w:rFonts w:ascii="Arial" w:hAnsi="Arial" w:cs="Arial"/>
          <w:sz w:val="21"/>
          <w:szCs w:val="21"/>
        </w:rPr>
      </w:pPr>
      <w:r w:rsidRPr="00FA3E32">
        <w:rPr>
          <w:rFonts w:ascii="Arial" w:hAnsi="Arial" w:cs="Arial"/>
          <w:b/>
          <w:sz w:val="21"/>
          <w:szCs w:val="21"/>
        </w:rPr>
        <w:t xml:space="preserve">WHEREAS, </w:t>
      </w:r>
      <w:r w:rsidR="00E73260" w:rsidRPr="00FA3E32">
        <w:rPr>
          <w:rFonts w:ascii="Arial" w:hAnsi="Arial" w:cs="Arial"/>
          <w:sz w:val="21"/>
          <w:szCs w:val="21"/>
        </w:rPr>
        <w:t xml:space="preserve">various attempts to have </w:t>
      </w:r>
      <w:bookmarkStart w:id="0" w:name="_Hlk123760801"/>
      <w:r w:rsidR="00E73260" w:rsidRPr="00FA3E32">
        <w:rPr>
          <w:rFonts w:ascii="Arial" w:hAnsi="Arial" w:cs="Arial"/>
          <w:sz w:val="21"/>
          <w:szCs w:val="21"/>
        </w:rPr>
        <w:t xml:space="preserve">Congress remedy this situation, including urging Congress to add corrective language to the most recent five-year Farm Bill, were not successful, meaning the new permitting requirement </w:t>
      </w:r>
      <w:r w:rsidR="00DC3D91" w:rsidRPr="00FA3E32">
        <w:rPr>
          <w:rFonts w:ascii="Arial" w:hAnsi="Arial" w:cs="Arial"/>
          <w:sz w:val="21"/>
          <w:szCs w:val="21"/>
        </w:rPr>
        <w:t>remains i</w:t>
      </w:r>
      <w:r w:rsidR="00E73260" w:rsidRPr="00FA3E32">
        <w:rPr>
          <w:rFonts w:ascii="Arial" w:hAnsi="Arial" w:cs="Arial"/>
          <w:sz w:val="21"/>
          <w:szCs w:val="21"/>
        </w:rPr>
        <w:t>n place</w:t>
      </w:r>
      <w:bookmarkEnd w:id="0"/>
      <w:r w:rsidR="00E73260" w:rsidRPr="00FA3E32">
        <w:rPr>
          <w:rFonts w:ascii="Arial" w:hAnsi="Arial" w:cs="Arial"/>
          <w:sz w:val="21"/>
          <w:szCs w:val="21"/>
        </w:rPr>
        <w:t>; and</w:t>
      </w:r>
    </w:p>
    <w:p w14:paraId="35C06461" w14:textId="77777777" w:rsidR="0017099E" w:rsidRPr="00FA3E32" w:rsidRDefault="00E73260" w:rsidP="004B5084">
      <w:pPr>
        <w:spacing w:after="0" w:line="480" w:lineRule="auto"/>
        <w:ind w:firstLine="720"/>
        <w:rPr>
          <w:rFonts w:ascii="Arial" w:hAnsi="Arial" w:cs="Arial"/>
          <w:sz w:val="21"/>
          <w:szCs w:val="21"/>
        </w:rPr>
      </w:pPr>
      <w:r w:rsidRPr="00FA3E32">
        <w:rPr>
          <w:rFonts w:ascii="Arial" w:hAnsi="Arial" w:cs="Arial"/>
          <w:b/>
          <w:sz w:val="21"/>
          <w:szCs w:val="21"/>
        </w:rPr>
        <w:t>WHEREAS</w:t>
      </w:r>
      <w:r w:rsidRPr="00FA3E32">
        <w:rPr>
          <w:rFonts w:ascii="Arial" w:hAnsi="Arial" w:cs="Arial"/>
          <w:sz w:val="21"/>
          <w:szCs w:val="21"/>
        </w:rPr>
        <w:t>, the New Jersey Department of Agriculture</w:t>
      </w:r>
      <w:r w:rsidR="00045AAF" w:rsidRPr="00FA3E32">
        <w:rPr>
          <w:rFonts w:ascii="Arial" w:hAnsi="Arial" w:cs="Arial"/>
          <w:sz w:val="21"/>
          <w:szCs w:val="21"/>
        </w:rPr>
        <w:t xml:space="preserve">, </w:t>
      </w:r>
      <w:r w:rsidRPr="00FA3E32">
        <w:rPr>
          <w:rFonts w:ascii="Arial" w:hAnsi="Arial" w:cs="Arial"/>
          <w:sz w:val="21"/>
          <w:szCs w:val="21"/>
        </w:rPr>
        <w:t>New Jersey Farm Bureau</w:t>
      </w:r>
      <w:r w:rsidR="00045AAF" w:rsidRPr="00FA3E32">
        <w:rPr>
          <w:rFonts w:ascii="Arial" w:hAnsi="Arial" w:cs="Arial"/>
          <w:sz w:val="21"/>
          <w:szCs w:val="21"/>
        </w:rPr>
        <w:t xml:space="preserve"> and New Jersey Department of Environmental Protection </w:t>
      </w:r>
      <w:r w:rsidR="00DC3D91" w:rsidRPr="00FA3E32">
        <w:rPr>
          <w:rFonts w:ascii="Arial" w:hAnsi="Arial" w:cs="Arial"/>
          <w:sz w:val="21"/>
          <w:szCs w:val="21"/>
        </w:rPr>
        <w:t xml:space="preserve">and commodity representatives </w:t>
      </w:r>
      <w:r w:rsidR="00045AAF" w:rsidRPr="00FA3E32">
        <w:rPr>
          <w:rFonts w:ascii="Arial" w:hAnsi="Arial" w:cs="Arial"/>
          <w:sz w:val="21"/>
          <w:szCs w:val="21"/>
        </w:rPr>
        <w:t xml:space="preserve">worked collaboratively to arrive at favorable interpretations for farmers should the permitting requirement be applied broadly to include agricultural modified wetlands areas. </w:t>
      </w:r>
      <w:r w:rsidRPr="00FA3E32">
        <w:rPr>
          <w:rFonts w:ascii="Arial" w:hAnsi="Arial" w:cs="Arial"/>
          <w:sz w:val="21"/>
          <w:szCs w:val="21"/>
        </w:rPr>
        <w:t xml:space="preserve">   </w:t>
      </w:r>
    </w:p>
    <w:p w14:paraId="68FF0160" w14:textId="2357484D" w:rsidR="009132BA" w:rsidRDefault="00104838" w:rsidP="009C783E">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AB5477">
        <w:rPr>
          <w:rFonts w:ascii="Arial" w:hAnsi="Arial" w:cs="Arial"/>
          <w:color w:val="000000" w:themeColor="text1"/>
          <w:sz w:val="21"/>
          <w:szCs w:val="21"/>
        </w:rPr>
        <w:t>9</w:t>
      </w:r>
      <w:r w:rsidR="00AB5477" w:rsidRPr="00AC6640">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w:t>
      </w:r>
      <w:r w:rsidR="00AB5477">
        <w:rPr>
          <w:rFonts w:ascii="Arial" w:hAnsi="Arial" w:cs="Arial"/>
          <w:color w:val="000000" w:themeColor="text1"/>
          <w:sz w:val="21"/>
          <w:szCs w:val="21"/>
        </w:rPr>
        <w:t>7-</w:t>
      </w:r>
      <w:r>
        <w:rPr>
          <w:rFonts w:ascii="Arial" w:hAnsi="Arial" w:cs="Arial"/>
          <w:color w:val="000000" w:themeColor="text1"/>
          <w:sz w:val="21"/>
          <w:szCs w:val="21"/>
        </w:rPr>
        <w:t>8</w:t>
      </w:r>
      <w:r w:rsidR="00AB5477">
        <w:rPr>
          <w:rFonts w:ascii="Arial" w:hAnsi="Arial" w:cs="Arial"/>
          <w:color w:val="000000" w:themeColor="text1"/>
          <w:sz w:val="21"/>
          <w:szCs w:val="21"/>
        </w:rPr>
        <w:t xml:space="preserve">, </w:t>
      </w:r>
      <w:r>
        <w:rPr>
          <w:rFonts w:ascii="Arial" w:hAnsi="Arial" w:cs="Arial"/>
          <w:color w:val="000000" w:themeColor="text1"/>
          <w:sz w:val="21"/>
          <w:szCs w:val="21"/>
        </w:rPr>
        <w:t>202</w:t>
      </w:r>
      <w:r w:rsidR="00AB5477">
        <w:rPr>
          <w:rFonts w:ascii="Arial" w:hAnsi="Arial" w:cs="Arial"/>
          <w:color w:val="000000" w:themeColor="text1"/>
          <w:sz w:val="21"/>
          <w:szCs w:val="21"/>
        </w:rPr>
        <w:t>4</w:t>
      </w:r>
      <w:r>
        <w:rPr>
          <w:rFonts w:ascii="Arial" w:hAnsi="Arial" w:cs="Arial"/>
          <w:color w:val="000000" w:themeColor="text1"/>
          <w:sz w:val="21"/>
          <w:szCs w:val="21"/>
        </w:rPr>
        <w:t>,</w:t>
      </w:r>
      <w:r w:rsidR="009132BA">
        <w:rPr>
          <w:rFonts w:ascii="Arial" w:hAnsi="Arial" w:cs="Arial"/>
          <w:color w:val="000000" w:themeColor="text1"/>
          <w:sz w:val="21"/>
          <w:szCs w:val="21"/>
        </w:rPr>
        <w:t xml:space="preserve"> </w:t>
      </w:r>
      <w:r w:rsidR="009C783E">
        <w:rPr>
          <w:rFonts w:ascii="Arial" w:hAnsi="Arial" w:cs="Arial"/>
          <w:color w:val="000000" w:themeColor="text1"/>
          <w:sz w:val="21"/>
          <w:szCs w:val="21"/>
        </w:rPr>
        <w:t xml:space="preserve">do hereby </w:t>
      </w:r>
      <w:r w:rsidR="009C783E">
        <w:rPr>
          <w:rFonts w:ascii="Arial" w:hAnsi="Arial" w:cs="Arial"/>
          <w:sz w:val="21"/>
          <w:szCs w:val="21"/>
        </w:rPr>
        <w:t xml:space="preserve">urge the New Jersey Congressional </w:t>
      </w:r>
      <w:r>
        <w:rPr>
          <w:rFonts w:ascii="Arial" w:hAnsi="Arial" w:cs="Arial"/>
          <w:sz w:val="21"/>
          <w:szCs w:val="21"/>
        </w:rPr>
        <w:t>D</w:t>
      </w:r>
      <w:r w:rsidR="009C783E">
        <w:rPr>
          <w:rFonts w:ascii="Arial" w:hAnsi="Arial" w:cs="Arial"/>
          <w:sz w:val="21"/>
          <w:szCs w:val="21"/>
        </w:rPr>
        <w:t>elegation to support an effort to amend the Clean Water Act to make it clear that pesticides applied in accordance with their labels are not considered pollutants under the Act.</w:t>
      </w:r>
      <w:r w:rsidR="00842B14" w:rsidRPr="00EA6387">
        <w:rPr>
          <w:rFonts w:ascii="Arial" w:hAnsi="Arial" w:cs="Arial"/>
          <w:sz w:val="21"/>
          <w:szCs w:val="21"/>
        </w:rPr>
        <w:t xml:space="preserve"> </w:t>
      </w:r>
      <w:r w:rsidR="00045AAF" w:rsidRPr="00FA3E32">
        <w:rPr>
          <w:rFonts w:ascii="Arial" w:hAnsi="Arial" w:cs="Arial"/>
          <w:sz w:val="21"/>
          <w:szCs w:val="21"/>
        </w:rPr>
        <w:t xml:space="preserve"> </w:t>
      </w:r>
    </w:p>
    <w:p w14:paraId="30D7A76B" w14:textId="72280555" w:rsidR="005C472B" w:rsidRPr="00FA3E32" w:rsidRDefault="009132BA" w:rsidP="004B5084">
      <w:pPr>
        <w:spacing w:after="0" w:line="480" w:lineRule="auto"/>
        <w:ind w:firstLine="720"/>
        <w:rPr>
          <w:rFonts w:ascii="Arial" w:hAnsi="Arial" w:cs="Arial"/>
          <w:sz w:val="21"/>
          <w:szCs w:val="21"/>
        </w:rPr>
      </w:pPr>
      <w:r w:rsidRPr="009C783E">
        <w:rPr>
          <w:rFonts w:ascii="Arial" w:hAnsi="Arial" w:cs="Arial"/>
          <w:b/>
          <w:bCs/>
          <w:sz w:val="21"/>
          <w:szCs w:val="21"/>
        </w:rPr>
        <w:t>BE IT FURTHER RESOLVED</w:t>
      </w:r>
      <w:r>
        <w:rPr>
          <w:rFonts w:ascii="Arial" w:hAnsi="Arial" w:cs="Arial"/>
          <w:sz w:val="21"/>
          <w:szCs w:val="21"/>
        </w:rPr>
        <w:t xml:space="preserve">, that we urge the New Jersey Congressional </w:t>
      </w:r>
      <w:r w:rsidR="00104838">
        <w:rPr>
          <w:rFonts w:ascii="Arial" w:hAnsi="Arial" w:cs="Arial"/>
          <w:sz w:val="21"/>
          <w:szCs w:val="21"/>
        </w:rPr>
        <w:t>D</w:t>
      </w:r>
      <w:r>
        <w:rPr>
          <w:rFonts w:ascii="Arial" w:hAnsi="Arial" w:cs="Arial"/>
          <w:sz w:val="21"/>
          <w:szCs w:val="21"/>
        </w:rPr>
        <w:t xml:space="preserve">elegation to </w:t>
      </w:r>
      <w:r w:rsidR="005C472B" w:rsidRPr="00FA3E32">
        <w:rPr>
          <w:rFonts w:ascii="Arial" w:hAnsi="Arial" w:cs="Arial"/>
          <w:sz w:val="21"/>
          <w:szCs w:val="21"/>
        </w:rPr>
        <w:t>support an effort to amend the Clean Water Act to make it clear that pesticides applied in accordance with their labels are not considered pollutants under the Act.</w:t>
      </w:r>
    </w:p>
    <w:p w14:paraId="5C3E86F7" w14:textId="7610CA45" w:rsidR="005C472B" w:rsidRDefault="005C472B" w:rsidP="004B5084">
      <w:pPr>
        <w:spacing w:after="0" w:line="480" w:lineRule="auto"/>
        <w:ind w:firstLine="720"/>
        <w:rPr>
          <w:rFonts w:ascii="Arial" w:hAnsi="Arial" w:cs="Arial"/>
          <w:sz w:val="21"/>
          <w:szCs w:val="21"/>
        </w:rPr>
      </w:pPr>
      <w:r w:rsidRPr="00FA3E32">
        <w:rPr>
          <w:rFonts w:ascii="Arial" w:hAnsi="Arial" w:cs="Arial"/>
          <w:b/>
          <w:sz w:val="21"/>
          <w:szCs w:val="21"/>
        </w:rPr>
        <w:t>BE IT FURTHER RESOLVED</w:t>
      </w:r>
      <w:r w:rsidRPr="00FA3E32">
        <w:rPr>
          <w:rFonts w:ascii="Arial" w:hAnsi="Arial" w:cs="Arial"/>
          <w:sz w:val="21"/>
          <w:szCs w:val="21"/>
        </w:rPr>
        <w:t xml:space="preserve">, that we urge the New Jersey Congressional </w:t>
      </w:r>
      <w:r w:rsidR="00A22B4E">
        <w:rPr>
          <w:rFonts w:ascii="Arial" w:hAnsi="Arial" w:cs="Arial"/>
          <w:sz w:val="21"/>
          <w:szCs w:val="21"/>
        </w:rPr>
        <w:t>D</w:t>
      </w:r>
      <w:r w:rsidRPr="00FA3E32">
        <w:rPr>
          <w:rFonts w:ascii="Arial" w:hAnsi="Arial" w:cs="Arial"/>
          <w:sz w:val="21"/>
          <w:szCs w:val="21"/>
        </w:rPr>
        <w:t xml:space="preserve">elegation to support </w:t>
      </w:r>
      <w:r w:rsidR="0006579E" w:rsidRPr="00FA3E32">
        <w:rPr>
          <w:rFonts w:ascii="Arial" w:hAnsi="Arial" w:cs="Arial"/>
          <w:sz w:val="21"/>
          <w:szCs w:val="21"/>
        </w:rPr>
        <w:t xml:space="preserve">all </w:t>
      </w:r>
      <w:r w:rsidRPr="00FA3E32">
        <w:rPr>
          <w:rFonts w:ascii="Arial" w:hAnsi="Arial" w:cs="Arial"/>
          <w:sz w:val="21"/>
          <w:szCs w:val="21"/>
        </w:rPr>
        <w:t>efforts in Washington to exempt agricultural operations and efforts to control or eradicate invasive species and mosquitoes from NPDES permitting requirements for applications of pesticides when applied in accordance with their labels.</w:t>
      </w:r>
    </w:p>
    <w:p w14:paraId="7D2C9D18" w14:textId="73295230" w:rsidR="0098609E" w:rsidRPr="00FA3E32" w:rsidRDefault="0098609E" w:rsidP="004B5084">
      <w:pPr>
        <w:spacing w:after="0" w:line="480" w:lineRule="auto"/>
        <w:ind w:firstLine="720"/>
        <w:rPr>
          <w:rFonts w:ascii="Arial" w:hAnsi="Arial" w:cs="Arial"/>
          <w:sz w:val="21"/>
          <w:szCs w:val="21"/>
        </w:rPr>
      </w:pPr>
      <w:r w:rsidRPr="00ED2D31">
        <w:rPr>
          <w:rFonts w:ascii="Arial" w:hAnsi="Arial" w:cs="Arial"/>
          <w:b/>
          <w:bCs/>
          <w:sz w:val="21"/>
          <w:szCs w:val="21"/>
        </w:rPr>
        <w:t>BE IT FURTHER RESOLVED</w:t>
      </w:r>
      <w:r>
        <w:rPr>
          <w:rFonts w:ascii="Arial" w:hAnsi="Arial" w:cs="Arial"/>
          <w:sz w:val="21"/>
          <w:szCs w:val="21"/>
        </w:rPr>
        <w:t xml:space="preserve">, that we urge </w:t>
      </w:r>
      <w:r w:rsidRPr="00FA3E32">
        <w:rPr>
          <w:rFonts w:ascii="Arial" w:hAnsi="Arial" w:cs="Arial"/>
          <w:sz w:val="21"/>
          <w:szCs w:val="21"/>
        </w:rPr>
        <w:t xml:space="preserve">Congress </w:t>
      </w:r>
      <w:r>
        <w:rPr>
          <w:rFonts w:ascii="Arial" w:hAnsi="Arial" w:cs="Arial"/>
          <w:sz w:val="21"/>
          <w:szCs w:val="21"/>
        </w:rPr>
        <w:t xml:space="preserve">to </w:t>
      </w:r>
      <w:r w:rsidRPr="00FA3E32">
        <w:rPr>
          <w:rFonts w:ascii="Arial" w:hAnsi="Arial" w:cs="Arial"/>
          <w:sz w:val="21"/>
          <w:szCs w:val="21"/>
        </w:rPr>
        <w:t>remedy this situation, including add</w:t>
      </w:r>
      <w:r>
        <w:rPr>
          <w:rFonts w:ascii="Arial" w:hAnsi="Arial" w:cs="Arial"/>
          <w:sz w:val="21"/>
          <w:szCs w:val="21"/>
        </w:rPr>
        <w:t>ing</w:t>
      </w:r>
      <w:r w:rsidRPr="00FA3E32">
        <w:rPr>
          <w:rFonts w:ascii="Arial" w:hAnsi="Arial" w:cs="Arial"/>
          <w:sz w:val="21"/>
          <w:szCs w:val="21"/>
        </w:rPr>
        <w:t xml:space="preserve"> corrective language </w:t>
      </w:r>
      <w:r>
        <w:rPr>
          <w:rFonts w:ascii="Arial" w:hAnsi="Arial" w:cs="Arial"/>
          <w:sz w:val="21"/>
          <w:szCs w:val="21"/>
        </w:rPr>
        <w:t>addressing it in</w:t>
      </w:r>
      <w:r w:rsidRPr="00FA3E32">
        <w:rPr>
          <w:rFonts w:ascii="Arial" w:hAnsi="Arial" w:cs="Arial"/>
          <w:sz w:val="21"/>
          <w:szCs w:val="21"/>
        </w:rPr>
        <w:t xml:space="preserve"> the </w:t>
      </w:r>
      <w:r>
        <w:rPr>
          <w:rFonts w:ascii="Arial" w:hAnsi="Arial" w:cs="Arial"/>
          <w:sz w:val="21"/>
          <w:szCs w:val="21"/>
        </w:rPr>
        <w:t xml:space="preserve">upcoming </w:t>
      </w:r>
      <w:r w:rsidRPr="00FA3E32">
        <w:rPr>
          <w:rFonts w:ascii="Arial" w:hAnsi="Arial" w:cs="Arial"/>
          <w:sz w:val="21"/>
          <w:szCs w:val="21"/>
        </w:rPr>
        <w:t>five-year Farm Bill</w:t>
      </w:r>
      <w:r>
        <w:rPr>
          <w:rFonts w:ascii="Arial" w:hAnsi="Arial" w:cs="Arial"/>
          <w:sz w:val="21"/>
          <w:szCs w:val="21"/>
        </w:rPr>
        <w:t xml:space="preserve">. </w:t>
      </w:r>
    </w:p>
    <w:p w14:paraId="65CC9C6D" w14:textId="71DEFE9E" w:rsidR="00CA3B4C" w:rsidRPr="00FA3E32" w:rsidRDefault="00AB4117" w:rsidP="005B63CB">
      <w:pPr>
        <w:tabs>
          <w:tab w:val="left" w:pos="720"/>
        </w:tabs>
        <w:spacing w:after="0" w:line="480" w:lineRule="auto"/>
        <w:rPr>
          <w:rFonts w:ascii="Arial" w:hAnsi="Arial" w:cs="Arial"/>
          <w:sz w:val="21"/>
          <w:szCs w:val="21"/>
        </w:rPr>
      </w:pPr>
      <w:r>
        <w:rPr>
          <w:rFonts w:ascii="Arial" w:hAnsi="Arial" w:cs="Arial"/>
          <w:b/>
          <w:sz w:val="21"/>
          <w:szCs w:val="21"/>
        </w:rPr>
        <w:tab/>
      </w:r>
      <w:r w:rsidR="005C472B" w:rsidRPr="00FA3E32">
        <w:rPr>
          <w:rFonts w:ascii="Arial" w:hAnsi="Arial" w:cs="Arial"/>
          <w:b/>
          <w:sz w:val="21"/>
          <w:szCs w:val="21"/>
        </w:rPr>
        <w:t>BE IT FURTHER RESOLVED</w:t>
      </w:r>
      <w:r w:rsidR="005C472B" w:rsidRPr="00FA3E32">
        <w:rPr>
          <w:rFonts w:ascii="Arial" w:hAnsi="Arial" w:cs="Arial"/>
          <w:sz w:val="21"/>
          <w:szCs w:val="21"/>
        </w:rPr>
        <w:t xml:space="preserve">, that, failing such action, we urge the New Jersey Congressional </w:t>
      </w:r>
      <w:r w:rsidR="00A22B4E">
        <w:rPr>
          <w:rFonts w:ascii="Arial" w:hAnsi="Arial" w:cs="Arial"/>
          <w:sz w:val="21"/>
          <w:szCs w:val="21"/>
        </w:rPr>
        <w:t>D</w:t>
      </w:r>
      <w:r w:rsidR="005C472B" w:rsidRPr="00FA3E32">
        <w:rPr>
          <w:rFonts w:ascii="Arial" w:hAnsi="Arial" w:cs="Arial"/>
          <w:sz w:val="21"/>
          <w:szCs w:val="21"/>
        </w:rPr>
        <w:t xml:space="preserve">elegation to support efforts to ensure that the resources required to process </w:t>
      </w:r>
      <w:r w:rsidR="005C472B" w:rsidRPr="00FA3E32">
        <w:rPr>
          <w:rFonts w:ascii="Arial" w:hAnsi="Arial" w:cs="Arial"/>
          <w:sz w:val="21"/>
          <w:szCs w:val="21"/>
        </w:rPr>
        <w:lastRenderedPageBreak/>
        <w:t>these new permits are covered by federal funds and do not strain the already scarce resources of state regulatory agencies or of New Jersey’s hard-working farmers.</w:t>
      </w:r>
    </w:p>
    <w:sectPr w:rsidR="00CA3B4C" w:rsidRPr="00FA3E32" w:rsidSect="00924495">
      <w:footerReference w:type="default" r:id="rId10"/>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D50E" w14:textId="77777777" w:rsidR="00806CFB" w:rsidRDefault="00806CFB" w:rsidP="005C472B">
      <w:pPr>
        <w:spacing w:after="0" w:line="240" w:lineRule="auto"/>
      </w:pPr>
      <w:r>
        <w:separator/>
      </w:r>
    </w:p>
  </w:endnote>
  <w:endnote w:type="continuationSeparator" w:id="0">
    <w:p w14:paraId="35037EC8" w14:textId="77777777" w:rsidR="00806CFB" w:rsidRDefault="00806CFB" w:rsidP="005C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673869"/>
      <w:docPartObj>
        <w:docPartGallery w:val="Page Numbers (Bottom of Page)"/>
        <w:docPartUnique/>
      </w:docPartObj>
    </w:sdtPr>
    <w:sdtEndPr>
      <w:rPr>
        <w:rFonts w:ascii="Arial" w:hAnsi="Arial" w:cs="Arial"/>
        <w:noProof/>
        <w:sz w:val="18"/>
        <w:szCs w:val="18"/>
      </w:rPr>
    </w:sdtEndPr>
    <w:sdtContent>
      <w:p w14:paraId="2AF8BC56" w14:textId="78B39795" w:rsidR="00687295" w:rsidRPr="00924495" w:rsidRDefault="00924495">
        <w:pPr>
          <w:pStyle w:val="Footer"/>
          <w:rPr>
            <w:rFonts w:ascii="Arial" w:hAnsi="Arial" w:cs="Arial"/>
            <w:sz w:val="18"/>
            <w:szCs w:val="18"/>
          </w:rPr>
        </w:pPr>
        <w:r w:rsidRPr="00924495">
          <w:rPr>
            <w:rFonts w:ascii="Arial" w:hAnsi="Arial" w:cs="Arial"/>
            <w:sz w:val="18"/>
            <w:szCs w:val="18"/>
          </w:rPr>
          <w:fldChar w:fldCharType="begin"/>
        </w:r>
        <w:r w:rsidRPr="00924495">
          <w:rPr>
            <w:rFonts w:ascii="Arial" w:hAnsi="Arial" w:cs="Arial"/>
            <w:sz w:val="18"/>
            <w:szCs w:val="18"/>
          </w:rPr>
          <w:instrText xml:space="preserve"> PAGE   \* MERGEFORMAT </w:instrText>
        </w:r>
        <w:r w:rsidRPr="00924495">
          <w:rPr>
            <w:rFonts w:ascii="Arial" w:hAnsi="Arial" w:cs="Arial"/>
            <w:sz w:val="18"/>
            <w:szCs w:val="18"/>
          </w:rPr>
          <w:fldChar w:fldCharType="separate"/>
        </w:r>
        <w:r w:rsidRPr="00924495">
          <w:rPr>
            <w:rFonts w:ascii="Arial" w:hAnsi="Arial" w:cs="Arial"/>
            <w:noProof/>
            <w:sz w:val="18"/>
            <w:szCs w:val="18"/>
          </w:rPr>
          <w:t>2</w:t>
        </w:r>
        <w:r w:rsidRPr="00924495">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60718"/>
      <w:docPartObj>
        <w:docPartGallery w:val="Page Numbers (Bottom of Page)"/>
        <w:docPartUnique/>
      </w:docPartObj>
    </w:sdtPr>
    <w:sdtEndPr>
      <w:rPr>
        <w:rFonts w:ascii="Arial" w:hAnsi="Arial" w:cs="Arial"/>
        <w:noProof/>
        <w:sz w:val="18"/>
        <w:szCs w:val="18"/>
      </w:rPr>
    </w:sdtEndPr>
    <w:sdtContent>
      <w:p w14:paraId="67D1B058" w14:textId="47F05E5C" w:rsidR="00687295" w:rsidRPr="00924495" w:rsidRDefault="00924495" w:rsidP="00924495">
        <w:pPr>
          <w:pStyle w:val="Footer"/>
          <w:jc w:val="right"/>
          <w:rPr>
            <w:rFonts w:ascii="Arial" w:hAnsi="Arial" w:cs="Arial"/>
            <w:sz w:val="18"/>
            <w:szCs w:val="18"/>
          </w:rPr>
        </w:pPr>
        <w:r w:rsidRPr="00924495">
          <w:rPr>
            <w:rFonts w:ascii="Arial" w:hAnsi="Arial" w:cs="Arial"/>
            <w:sz w:val="18"/>
            <w:szCs w:val="18"/>
          </w:rPr>
          <w:fldChar w:fldCharType="begin"/>
        </w:r>
        <w:r w:rsidRPr="00924495">
          <w:rPr>
            <w:rFonts w:ascii="Arial" w:hAnsi="Arial" w:cs="Arial"/>
            <w:sz w:val="18"/>
            <w:szCs w:val="18"/>
          </w:rPr>
          <w:instrText xml:space="preserve"> PAGE   \* MERGEFORMAT </w:instrText>
        </w:r>
        <w:r w:rsidRPr="00924495">
          <w:rPr>
            <w:rFonts w:ascii="Arial" w:hAnsi="Arial" w:cs="Arial"/>
            <w:sz w:val="18"/>
            <w:szCs w:val="18"/>
          </w:rPr>
          <w:fldChar w:fldCharType="separate"/>
        </w:r>
        <w:r w:rsidRPr="00924495">
          <w:rPr>
            <w:rFonts w:ascii="Arial" w:hAnsi="Arial" w:cs="Arial"/>
            <w:noProof/>
            <w:sz w:val="18"/>
            <w:szCs w:val="18"/>
          </w:rPr>
          <w:t>2</w:t>
        </w:r>
        <w:r w:rsidRPr="0092449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274479856"/>
      <w:docPartObj>
        <w:docPartGallery w:val="Page Numbers (Bottom of Page)"/>
        <w:docPartUnique/>
      </w:docPartObj>
    </w:sdtPr>
    <w:sdtEndPr>
      <w:rPr>
        <w:noProof/>
      </w:rPr>
    </w:sdtEndPr>
    <w:sdtContent>
      <w:p w14:paraId="74F56A99" w14:textId="62225430" w:rsidR="00992D41" w:rsidRPr="00992D41" w:rsidRDefault="00992D41">
        <w:pPr>
          <w:pStyle w:val="Footer"/>
          <w:rPr>
            <w:rFonts w:ascii="Arial" w:hAnsi="Arial" w:cs="Arial"/>
            <w:sz w:val="18"/>
            <w:szCs w:val="18"/>
          </w:rPr>
        </w:pPr>
        <w:r w:rsidRPr="00992D41">
          <w:rPr>
            <w:rFonts w:ascii="Arial" w:hAnsi="Arial" w:cs="Arial"/>
            <w:sz w:val="18"/>
            <w:szCs w:val="18"/>
          </w:rPr>
          <w:fldChar w:fldCharType="begin"/>
        </w:r>
        <w:r w:rsidRPr="00992D41">
          <w:rPr>
            <w:rFonts w:ascii="Arial" w:hAnsi="Arial" w:cs="Arial"/>
            <w:sz w:val="18"/>
            <w:szCs w:val="18"/>
          </w:rPr>
          <w:instrText xml:space="preserve"> PAGE   \* MERGEFORMAT </w:instrText>
        </w:r>
        <w:r w:rsidRPr="00992D41">
          <w:rPr>
            <w:rFonts w:ascii="Arial" w:hAnsi="Arial" w:cs="Arial"/>
            <w:sz w:val="18"/>
            <w:szCs w:val="18"/>
          </w:rPr>
          <w:fldChar w:fldCharType="separate"/>
        </w:r>
        <w:r w:rsidRPr="00992D41">
          <w:rPr>
            <w:rFonts w:ascii="Arial" w:hAnsi="Arial" w:cs="Arial"/>
            <w:noProof/>
            <w:sz w:val="18"/>
            <w:szCs w:val="18"/>
          </w:rPr>
          <w:t>2</w:t>
        </w:r>
        <w:r w:rsidRPr="00992D41">
          <w:rPr>
            <w:rFonts w:ascii="Arial" w:hAnsi="Arial" w:cs="Arial"/>
            <w:noProof/>
            <w:sz w:val="18"/>
            <w:szCs w:val="18"/>
          </w:rPr>
          <w:fldChar w:fldCharType="end"/>
        </w:r>
      </w:p>
    </w:sdtContent>
  </w:sdt>
  <w:p w14:paraId="64F3FCCF" w14:textId="77777777" w:rsidR="00992D41" w:rsidRPr="0022278E" w:rsidRDefault="00992D41" w:rsidP="001D0FCF">
    <w:pPr>
      <w:pStyle w:val="Footer"/>
      <w:jc w:val="center"/>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94423"/>
      <w:docPartObj>
        <w:docPartGallery w:val="Page Numbers (Bottom of Page)"/>
        <w:docPartUnique/>
      </w:docPartObj>
    </w:sdtPr>
    <w:sdtEndPr>
      <w:rPr>
        <w:rFonts w:ascii="Arial" w:hAnsi="Arial" w:cs="Arial"/>
        <w:noProof/>
        <w:sz w:val="18"/>
        <w:szCs w:val="18"/>
      </w:rPr>
    </w:sdtEndPr>
    <w:sdtContent>
      <w:p w14:paraId="60AA6F28" w14:textId="308C260C" w:rsidR="00C020C4" w:rsidRPr="00924495" w:rsidRDefault="00924495" w:rsidP="00924495">
        <w:pPr>
          <w:pStyle w:val="Footer"/>
          <w:jc w:val="right"/>
          <w:rPr>
            <w:rFonts w:ascii="Arial" w:hAnsi="Arial" w:cs="Arial"/>
            <w:sz w:val="18"/>
            <w:szCs w:val="18"/>
          </w:rPr>
        </w:pPr>
        <w:r w:rsidRPr="00924495">
          <w:rPr>
            <w:rFonts w:ascii="Arial" w:hAnsi="Arial" w:cs="Arial"/>
            <w:sz w:val="18"/>
            <w:szCs w:val="18"/>
          </w:rPr>
          <w:fldChar w:fldCharType="begin"/>
        </w:r>
        <w:r w:rsidRPr="00924495">
          <w:rPr>
            <w:rFonts w:ascii="Arial" w:hAnsi="Arial" w:cs="Arial"/>
            <w:sz w:val="18"/>
            <w:szCs w:val="18"/>
          </w:rPr>
          <w:instrText xml:space="preserve"> PAGE   \* MERGEFORMAT </w:instrText>
        </w:r>
        <w:r w:rsidRPr="00924495">
          <w:rPr>
            <w:rFonts w:ascii="Arial" w:hAnsi="Arial" w:cs="Arial"/>
            <w:sz w:val="18"/>
            <w:szCs w:val="18"/>
          </w:rPr>
          <w:fldChar w:fldCharType="separate"/>
        </w:r>
        <w:r w:rsidRPr="00924495">
          <w:rPr>
            <w:rFonts w:ascii="Arial" w:hAnsi="Arial" w:cs="Arial"/>
            <w:noProof/>
            <w:sz w:val="18"/>
            <w:szCs w:val="18"/>
          </w:rPr>
          <w:t>2</w:t>
        </w:r>
        <w:r w:rsidRPr="00924495">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E02A" w14:textId="77777777" w:rsidR="00806CFB" w:rsidRDefault="00806CFB" w:rsidP="005C472B">
      <w:pPr>
        <w:spacing w:after="0" w:line="240" w:lineRule="auto"/>
      </w:pPr>
      <w:r>
        <w:separator/>
      </w:r>
    </w:p>
  </w:footnote>
  <w:footnote w:type="continuationSeparator" w:id="0">
    <w:p w14:paraId="706FE6ED" w14:textId="77777777" w:rsidR="00806CFB" w:rsidRDefault="00806CFB" w:rsidP="005C4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CC7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FE96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3E52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662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7C63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4E4B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B242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3A92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6C6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24EDFA"/>
    <w:lvl w:ilvl="0">
      <w:start w:val="1"/>
      <w:numFmt w:val="bullet"/>
      <w:lvlText w:val=""/>
      <w:lvlJc w:val="left"/>
      <w:pPr>
        <w:tabs>
          <w:tab w:val="num" w:pos="360"/>
        </w:tabs>
        <w:ind w:left="360" w:hanging="360"/>
      </w:pPr>
      <w:rPr>
        <w:rFonts w:ascii="Symbol" w:hAnsi="Symbol" w:hint="default"/>
      </w:rPr>
    </w:lvl>
  </w:abstractNum>
  <w:num w:numId="1" w16cid:durableId="470712022">
    <w:abstractNumId w:val="9"/>
  </w:num>
  <w:num w:numId="2" w16cid:durableId="895357506">
    <w:abstractNumId w:val="7"/>
  </w:num>
  <w:num w:numId="3" w16cid:durableId="1801266353">
    <w:abstractNumId w:val="6"/>
  </w:num>
  <w:num w:numId="4" w16cid:durableId="1432507868">
    <w:abstractNumId w:val="5"/>
  </w:num>
  <w:num w:numId="5" w16cid:durableId="252785291">
    <w:abstractNumId w:val="4"/>
  </w:num>
  <w:num w:numId="6" w16cid:durableId="2089691550">
    <w:abstractNumId w:val="8"/>
  </w:num>
  <w:num w:numId="7" w16cid:durableId="1785879028">
    <w:abstractNumId w:val="3"/>
  </w:num>
  <w:num w:numId="8" w16cid:durableId="41296560">
    <w:abstractNumId w:val="2"/>
  </w:num>
  <w:num w:numId="9" w16cid:durableId="346250441">
    <w:abstractNumId w:val="1"/>
  </w:num>
  <w:num w:numId="10" w16cid:durableId="102559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2B"/>
    <w:rsid w:val="00000144"/>
    <w:rsid w:val="000145EF"/>
    <w:rsid w:val="00036233"/>
    <w:rsid w:val="00045AAF"/>
    <w:rsid w:val="000655D3"/>
    <w:rsid w:val="0006579E"/>
    <w:rsid w:val="000679DA"/>
    <w:rsid w:val="00073475"/>
    <w:rsid w:val="00090135"/>
    <w:rsid w:val="000A20EF"/>
    <w:rsid w:val="000C208A"/>
    <w:rsid w:val="000E68FE"/>
    <w:rsid w:val="000F3345"/>
    <w:rsid w:val="00104838"/>
    <w:rsid w:val="001476FE"/>
    <w:rsid w:val="00154ADD"/>
    <w:rsid w:val="0017099E"/>
    <w:rsid w:val="001A1D4E"/>
    <w:rsid w:val="001A383D"/>
    <w:rsid w:val="001D0FCF"/>
    <w:rsid w:val="001D5154"/>
    <w:rsid w:val="001F48BD"/>
    <w:rsid w:val="00207A45"/>
    <w:rsid w:val="0022278E"/>
    <w:rsid w:val="002510DB"/>
    <w:rsid w:val="0027288D"/>
    <w:rsid w:val="0027770C"/>
    <w:rsid w:val="00283E1C"/>
    <w:rsid w:val="002B4C46"/>
    <w:rsid w:val="002D26A4"/>
    <w:rsid w:val="00301AFA"/>
    <w:rsid w:val="00302CBB"/>
    <w:rsid w:val="0034150A"/>
    <w:rsid w:val="00341A50"/>
    <w:rsid w:val="00375E78"/>
    <w:rsid w:val="003C3B90"/>
    <w:rsid w:val="003E2E3A"/>
    <w:rsid w:val="004026A5"/>
    <w:rsid w:val="00446910"/>
    <w:rsid w:val="004707E2"/>
    <w:rsid w:val="0047321D"/>
    <w:rsid w:val="004A127C"/>
    <w:rsid w:val="004A1841"/>
    <w:rsid w:val="004A777A"/>
    <w:rsid w:val="004B5084"/>
    <w:rsid w:val="004C2786"/>
    <w:rsid w:val="004D23E5"/>
    <w:rsid w:val="004F0565"/>
    <w:rsid w:val="004F5E2B"/>
    <w:rsid w:val="004F7A15"/>
    <w:rsid w:val="005213CE"/>
    <w:rsid w:val="00530833"/>
    <w:rsid w:val="00591B03"/>
    <w:rsid w:val="005A47FC"/>
    <w:rsid w:val="005B4998"/>
    <w:rsid w:val="005B63CB"/>
    <w:rsid w:val="005C472B"/>
    <w:rsid w:val="005E4C6E"/>
    <w:rsid w:val="005E5505"/>
    <w:rsid w:val="005F7535"/>
    <w:rsid w:val="00611EDB"/>
    <w:rsid w:val="00643F0C"/>
    <w:rsid w:val="006717CE"/>
    <w:rsid w:val="00676EF9"/>
    <w:rsid w:val="00687295"/>
    <w:rsid w:val="00690C87"/>
    <w:rsid w:val="006917B5"/>
    <w:rsid w:val="006A75D8"/>
    <w:rsid w:val="006A7D47"/>
    <w:rsid w:val="006C0623"/>
    <w:rsid w:val="006D280F"/>
    <w:rsid w:val="006D5BED"/>
    <w:rsid w:val="00776BB5"/>
    <w:rsid w:val="007A077F"/>
    <w:rsid w:val="007B089E"/>
    <w:rsid w:val="008002C7"/>
    <w:rsid w:val="00802DA9"/>
    <w:rsid w:val="00806CFB"/>
    <w:rsid w:val="00842B14"/>
    <w:rsid w:val="00873831"/>
    <w:rsid w:val="008937E6"/>
    <w:rsid w:val="008B09A1"/>
    <w:rsid w:val="008E68A6"/>
    <w:rsid w:val="009132BA"/>
    <w:rsid w:val="00924495"/>
    <w:rsid w:val="00927976"/>
    <w:rsid w:val="009305E8"/>
    <w:rsid w:val="00940757"/>
    <w:rsid w:val="0098609E"/>
    <w:rsid w:val="00986ED6"/>
    <w:rsid w:val="00991D3E"/>
    <w:rsid w:val="00992D41"/>
    <w:rsid w:val="009C783E"/>
    <w:rsid w:val="009F2BE2"/>
    <w:rsid w:val="009F4A46"/>
    <w:rsid w:val="00A22B4E"/>
    <w:rsid w:val="00A25721"/>
    <w:rsid w:val="00A65C86"/>
    <w:rsid w:val="00A84DD8"/>
    <w:rsid w:val="00AB4117"/>
    <w:rsid w:val="00AB5477"/>
    <w:rsid w:val="00AB5E7C"/>
    <w:rsid w:val="00AC387F"/>
    <w:rsid w:val="00AC3E0D"/>
    <w:rsid w:val="00AC6640"/>
    <w:rsid w:val="00AF30CD"/>
    <w:rsid w:val="00B35F5F"/>
    <w:rsid w:val="00B52C69"/>
    <w:rsid w:val="00B7489B"/>
    <w:rsid w:val="00BC066F"/>
    <w:rsid w:val="00BC3F53"/>
    <w:rsid w:val="00BF4CA5"/>
    <w:rsid w:val="00C020C4"/>
    <w:rsid w:val="00C13B3E"/>
    <w:rsid w:val="00C20FF9"/>
    <w:rsid w:val="00C35BAA"/>
    <w:rsid w:val="00C50C99"/>
    <w:rsid w:val="00C54D7D"/>
    <w:rsid w:val="00C63C7F"/>
    <w:rsid w:val="00C76BF4"/>
    <w:rsid w:val="00CA3B4C"/>
    <w:rsid w:val="00CD51B9"/>
    <w:rsid w:val="00CE4C05"/>
    <w:rsid w:val="00D04CE0"/>
    <w:rsid w:val="00D26419"/>
    <w:rsid w:val="00D321D3"/>
    <w:rsid w:val="00D522E6"/>
    <w:rsid w:val="00D71E96"/>
    <w:rsid w:val="00D81F65"/>
    <w:rsid w:val="00DC3D91"/>
    <w:rsid w:val="00DE5B89"/>
    <w:rsid w:val="00E10CE3"/>
    <w:rsid w:val="00E4295A"/>
    <w:rsid w:val="00E73260"/>
    <w:rsid w:val="00E77BE1"/>
    <w:rsid w:val="00E8165B"/>
    <w:rsid w:val="00EC462C"/>
    <w:rsid w:val="00ED2D31"/>
    <w:rsid w:val="00ED4ECB"/>
    <w:rsid w:val="00EF0C11"/>
    <w:rsid w:val="00EF3326"/>
    <w:rsid w:val="00F04A58"/>
    <w:rsid w:val="00F30516"/>
    <w:rsid w:val="00F51552"/>
    <w:rsid w:val="00FA2495"/>
    <w:rsid w:val="00FA34DE"/>
    <w:rsid w:val="00FA3E32"/>
    <w:rsid w:val="00FC18CF"/>
    <w:rsid w:val="00FE5EF5"/>
    <w:rsid w:val="00FE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E19F"/>
  <w15:docId w15:val="{5C90C586-75FE-4CAD-B43E-833F9014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0C4"/>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5C4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72B"/>
    <w:rPr>
      <w:rFonts w:asciiTheme="minorHAnsi" w:hAnsiTheme="minorHAnsi" w:cstheme="minorBidi"/>
      <w:bCs w:val="0"/>
      <w:color w:val="auto"/>
    </w:rPr>
  </w:style>
  <w:style w:type="character" w:styleId="LineNumber">
    <w:name w:val="line number"/>
    <w:basedOn w:val="DefaultParagraphFont"/>
    <w:rsid w:val="00C35BAA"/>
    <w:rPr>
      <w:rFonts w:ascii="Arial" w:hAnsi="Arial"/>
      <w:sz w:val="18"/>
    </w:rPr>
  </w:style>
  <w:style w:type="paragraph" w:styleId="Header">
    <w:name w:val="header"/>
    <w:basedOn w:val="Normal"/>
    <w:link w:val="HeaderChar"/>
    <w:rsid w:val="005C472B"/>
    <w:pPr>
      <w:tabs>
        <w:tab w:val="center" w:pos="4680"/>
        <w:tab w:val="right" w:pos="9360"/>
      </w:tabs>
      <w:spacing w:after="0" w:line="240" w:lineRule="auto"/>
    </w:pPr>
  </w:style>
  <w:style w:type="character" w:customStyle="1" w:styleId="HeaderChar">
    <w:name w:val="Header Char"/>
    <w:basedOn w:val="DefaultParagraphFont"/>
    <w:link w:val="Header"/>
    <w:rsid w:val="005C472B"/>
    <w:rPr>
      <w:rFonts w:asciiTheme="minorHAnsi" w:hAnsiTheme="minorHAnsi" w:cstheme="minorBidi"/>
      <w:bCs w:val="0"/>
      <w:color w:val="auto"/>
    </w:rPr>
  </w:style>
  <w:style w:type="paragraph" w:styleId="BalloonText">
    <w:name w:val="Balloon Text"/>
    <w:basedOn w:val="Normal"/>
    <w:link w:val="BalloonTextChar"/>
    <w:rsid w:val="00065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6579E"/>
    <w:rPr>
      <w:rFonts w:ascii="Segoe UI" w:hAnsi="Segoe UI" w:cs="Segoe UI"/>
      <w:bCs w:val="0"/>
      <w:color w:val="auto"/>
      <w:sz w:val="18"/>
      <w:szCs w:val="18"/>
    </w:rPr>
  </w:style>
  <w:style w:type="paragraph" w:styleId="Revision">
    <w:name w:val="Revision"/>
    <w:hidden/>
    <w:uiPriority w:val="99"/>
    <w:semiHidden/>
    <w:rsid w:val="004F5E2B"/>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9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Beach, Jeffrey [AG]</cp:lastModifiedBy>
  <cp:revision>2</cp:revision>
  <dcterms:created xsi:type="dcterms:W3CDTF">2024-02-14T20:17:00Z</dcterms:created>
  <dcterms:modified xsi:type="dcterms:W3CDTF">2024-02-14T20:17:00Z</dcterms:modified>
</cp:coreProperties>
</file>